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0"/>
      </w:tblGrid>
      <w:tr w:rsidR="00E32F98" w:rsidRPr="00E32F98" w14:paraId="251893B9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06B7D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Vážení vlastníci,</w:t>
            </w:r>
          </w:p>
        </w:tc>
      </w:tr>
      <w:tr w:rsidR="00E32F98" w:rsidRPr="00E32F98" w14:paraId="6B20CD33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7D69B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E32F98" w:rsidRPr="00E32F98" w14:paraId="47F24DED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D1603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 xml:space="preserve">k 31.12.2020 došlo k ukončení spolupráce se správní firmou </w:t>
            </w:r>
            <w:proofErr w:type="spellStart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DaK</w:t>
            </w:r>
            <w:proofErr w:type="spellEnd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.</w:t>
            </w:r>
          </w:p>
        </w:tc>
      </w:tr>
      <w:tr w:rsidR="00E32F98" w:rsidRPr="00E32F98" w14:paraId="7CF5A35D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58F6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Od 1.1.2021 bude tyto činnosti zajišťovat nová správní firma, kterou</w:t>
            </w:r>
          </w:p>
        </w:tc>
      </w:tr>
      <w:tr w:rsidR="00E32F98" w:rsidRPr="00E32F98" w14:paraId="072AE3C4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92A5B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je Stavební bytové družstvo Zahradní město se sídlem Zvonková 2.</w:t>
            </w:r>
          </w:p>
        </w:tc>
      </w:tr>
      <w:tr w:rsidR="00E32F98" w:rsidRPr="00E32F98" w14:paraId="60449F89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8FAD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E32F98" w:rsidRPr="00E32F98" w14:paraId="4D32EC38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33BF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V této souvislosti budou vlastníkům vystaveny nové Evidenční listy</w:t>
            </w:r>
          </w:p>
        </w:tc>
      </w:tr>
      <w:tr w:rsidR="00E32F98" w:rsidRPr="00E32F98" w14:paraId="63E01B9B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D0546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s platností od 1.2.2021. Počet osob pro zálohy na služby je dle údajů</w:t>
            </w:r>
          </w:p>
        </w:tc>
      </w:tr>
      <w:tr w:rsidR="00E32F98" w:rsidRPr="00E32F98" w14:paraId="568E3487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FE699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uvedených při lednovém odečtu vodoměrů. Výše záloh se nemění</w:t>
            </w:r>
          </w:p>
        </w:tc>
      </w:tr>
      <w:tr w:rsidR="00E32F98" w:rsidRPr="00E32F98" w14:paraId="1D7AC4AC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FAAF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 xml:space="preserve">s </w:t>
            </w:r>
            <w:proofErr w:type="spellStart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vyjímkou</w:t>
            </w:r>
            <w:proofErr w:type="spellEnd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 xml:space="preserve"> malého navýšení položky Správa související se změnou.</w:t>
            </w:r>
          </w:p>
        </w:tc>
      </w:tr>
      <w:tr w:rsidR="00E32F98" w:rsidRPr="00E32F98" w14:paraId="34952CE2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BDB3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E32F98" w:rsidRPr="00E32F98" w14:paraId="25A79BFD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79E0F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cs-CZ"/>
              </w:rPr>
              <w:t>Při platbě přes SIPO není potřeba dělat žádné změny.</w:t>
            </w:r>
          </w:p>
        </w:tc>
      </w:tr>
      <w:tr w:rsidR="00E32F98" w:rsidRPr="00E32F98" w14:paraId="74DF8C19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FA06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cs-CZ"/>
              </w:rPr>
              <w:t xml:space="preserve">Při platbě inkasem z účtu je nutné zkontrolovat limit, aby proběhlo. </w:t>
            </w:r>
          </w:p>
        </w:tc>
      </w:tr>
      <w:tr w:rsidR="00E32F98" w:rsidRPr="00E32F98" w14:paraId="2B2C3684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E85B5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cs-CZ"/>
              </w:rPr>
              <w:t>Při platbě převodem z účtu je nutné od února nastavit novou částku.</w:t>
            </w:r>
          </w:p>
        </w:tc>
      </w:tr>
      <w:tr w:rsidR="00E32F98" w:rsidRPr="00E32F98" w14:paraId="1C5E7B86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41D8C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cs-CZ"/>
              </w:rPr>
            </w:pPr>
          </w:p>
        </w:tc>
      </w:tr>
      <w:tr w:rsidR="00E32F98" w:rsidRPr="00E32F98" w14:paraId="201EE5E7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57A3A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S požadavky na úpravu Evidenčních listů (změna počtu osob, změna</w:t>
            </w:r>
          </w:p>
        </w:tc>
      </w:tr>
      <w:tr w:rsidR="00E32F98" w:rsidRPr="00E32F98" w14:paraId="67038790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98DF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výše záloh na služby) se obracejte na kontaktní osoby uvedené v</w:t>
            </w:r>
          </w:p>
        </w:tc>
      </w:tr>
      <w:tr w:rsidR="00E32F98" w:rsidRPr="00E32F98" w14:paraId="4CB9AC67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9661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přiloženém přehledu, kde najdete i návštěvní hodiny správní firmy.</w:t>
            </w:r>
          </w:p>
        </w:tc>
      </w:tr>
      <w:tr w:rsidR="00E32F98" w:rsidRPr="00E32F98" w14:paraId="4D814071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7C8DB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E32F98" w:rsidRPr="00E32F98" w14:paraId="6674AF9F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0271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S požadavky na opravy v domech se nadále obracejte na zástupce</w:t>
            </w:r>
          </w:p>
        </w:tc>
      </w:tr>
      <w:tr w:rsidR="00E32F98" w:rsidRPr="00E32F98" w14:paraId="1242969E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494B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svého domu ve Výboru SVJ, kteří potřebnou opravu zajistí.</w:t>
            </w:r>
          </w:p>
        </w:tc>
      </w:tr>
      <w:tr w:rsidR="00E32F98" w:rsidRPr="00E32F98" w14:paraId="49B32621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F31B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E32F98" w:rsidRPr="00E32F98" w14:paraId="0F652CBA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A993A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 xml:space="preserve">Výbor SVJ Jasmínová </w:t>
            </w:r>
            <w:proofErr w:type="gramStart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2684 - 2689</w:t>
            </w:r>
            <w:proofErr w:type="gramEnd"/>
          </w:p>
        </w:tc>
      </w:tr>
      <w:tr w:rsidR="00E32F98" w:rsidRPr="00E32F98" w14:paraId="19AF1ADD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895A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E32F98" w:rsidRPr="00E32F98" w14:paraId="1F62976D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499A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Vysvětlivky k položkám Evidenčního listu:</w:t>
            </w:r>
          </w:p>
        </w:tc>
      </w:tr>
      <w:tr w:rsidR="00E32F98" w:rsidRPr="00E32F98" w14:paraId="5E565639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FB74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DZOI  -</w:t>
            </w:r>
            <w:proofErr w:type="gramEnd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 dlouhodobá záloha na opravy a investice  (dříve Fond oprav)</w:t>
            </w:r>
          </w:p>
        </w:tc>
      </w:tr>
      <w:tr w:rsidR="00E32F98" w:rsidRPr="00E32F98" w14:paraId="1ABE473D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6B4AE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Ostatní </w:t>
            </w:r>
            <w:proofErr w:type="gramStart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služby  -</w:t>
            </w:r>
            <w:proofErr w:type="gramEnd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 režie SVJ, kancelář, odměny  (dříve Správa domu)</w:t>
            </w:r>
          </w:p>
        </w:tc>
      </w:tr>
      <w:tr w:rsidR="00E32F98" w:rsidRPr="00E32F98" w14:paraId="22C39968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FA257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Správa  -</w:t>
            </w:r>
            <w:proofErr w:type="gramEnd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 odměna správní firmě za činnost  (dříve Správní poplatek)</w:t>
            </w:r>
          </w:p>
        </w:tc>
      </w:tr>
      <w:tr w:rsidR="00E32F98" w:rsidRPr="00E32F98" w14:paraId="04227FFA" w14:textId="77777777" w:rsidTr="00E32F98">
        <w:trPr>
          <w:trHeight w:val="480"/>
        </w:trPr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0EE4B" w14:textId="77777777" w:rsidR="00E32F98" w:rsidRPr="00E32F98" w:rsidRDefault="00E32F98" w:rsidP="00E32F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STA  -</w:t>
            </w:r>
            <w:proofErr w:type="gramEnd"/>
            <w:r w:rsidRPr="00E32F9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 provoz společné antény (netýká se soukromých přípojek UPC)</w:t>
            </w:r>
          </w:p>
        </w:tc>
      </w:tr>
    </w:tbl>
    <w:p w14:paraId="09499815" w14:textId="77777777" w:rsidR="008D13A7" w:rsidRDefault="008D13A7"/>
    <w:sectPr w:rsidR="008D1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F98"/>
    <w:rsid w:val="00091D19"/>
    <w:rsid w:val="008D13A7"/>
    <w:rsid w:val="00E3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50F2"/>
  <w15:chartTrackingRefBased/>
  <w15:docId w15:val="{9E7A1AB4-8BEB-4959-99BB-79EA535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96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198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 </cp:lastModifiedBy>
  <cp:revision>2</cp:revision>
  <dcterms:created xsi:type="dcterms:W3CDTF">2021-01-23T08:26:00Z</dcterms:created>
  <dcterms:modified xsi:type="dcterms:W3CDTF">2021-01-23T08:26:00Z</dcterms:modified>
</cp:coreProperties>
</file>